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67" w:rsidRPr="00AB1FE4" w:rsidRDefault="00624F67" w:rsidP="00624F67">
      <w:pPr>
        <w:rPr>
          <w:b/>
          <w:bCs/>
          <w:sz w:val="32"/>
          <w:szCs w:val="32"/>
        </w:rPr>
      </w:pPr>
      <w:r w:rsidRPr="00AB1FE4">
        <w:rPr>
          <w:b/>
          <w:bCs/>
          <w:sz w:val="32"/>
          <w:szCs w:val="32"/>
          <w:cs/>
        </w:rPr>
        <w:t xml:space="preserve">คำพิพากษาศาลฎีกาที่ </w:t>
      </w:r>
      <w:r w:rsidRPr="00AB1FE4">
        <w:rPr>
          <w:b/>
          <w:bCs/>
          <w:sz w:val="32"/>
          <w:szCs w:val="32"/>
        </w:rPr>
        <w:t>3407/2535</w:t>
      </w:r>
    </w:p>
    <w:p w:rsidR="005C2230" w:rsidRPr="00AB1FE4" w:rsidRDefault="00624F67" w:rsidP="00AB1FE4">
      <w:pPr>
        <w:ind w:firstLine="720"/>
        <w:rPr>
          <w:sz w:val="32"/>
          <w:szCs w:val="32"/>
        </w:rPr>
      </w:pPr>
      <w:r w:rsidRPr="00AB1FE4">
        <w:rPr>
          <w:sz w:val="32"/>
          <w:szCs w:val="32"/>
          <w:cs/>
        </w:rPr>
        <w:t xml:space="preserve">จำเลยตอกเสาเข็มปลูกสร้างอาคารโรงแรม </w:t>
      </w:r>
      <w:r w:rsidRPr="00AB1FE4">
        <w:rPr>
          <w:sz w:val="32"/>
          <w:szCs w:val="32"/>
        </w:rPr>
        <w:t xml:space="preserve">16 </w:t>
      </w:r>
      <w:r w:rsidRPr="00AB1FE4">
        <w:rPr>
          <w:sz w:val="32"/>
          <w:szCs w:val="32"/>
          <w:cs/>
        </w:rPr>
        <w:t xml:space="preserve">ชั้น ทำให้โจทก์ทนทุกขเวทนาแสนสาหัส นอนไม่หลับเพราะหนวกหู ฝุ่นละอองจากการก่อสร้างทำให้บ้านเรือนสกปรกบ้านสั่นสะเทือน หินและไม้ตกลงบนหลังคาบ้านโจทก์อันอาจจะเกิดอันตรายต่อโจทก์และบริวารได้ไม่ปรากฏว่าความทนทุกข์ทรมานสาหัสดังกล่าวเป็นอันตรายต่อร่างกายหรือจิตใจของโจทก์ แต่เป็นเรื่องเสียหายต่ออนามัยและสิทธิจะอยู่อย่างสงบไม่ถูกรบกวนเพราะความทรมานนอนไม่หลับอันเนื่องจากฝุ่นละอองเสียงจากการก่อสร้างอันได้แก่การตอกเสาเข็ม และความหวาดระแวงอันเกิดจากสิ่งของตกหล่น ลงมาบนหลังคาอันอาจเกิดอันตรายแก่อาคารและผู้อยู่อาศัยในบ้าน รวมทั้งการอัดตัวของดินทำให้บ้านเรือนโจทก์เสียหายอันอาจเป็นอันตรายแก่ผู้อยู่อาศัยเหตุการณ์เช่นนี้เกิดอยู่ตลอดเวลาประมาณ </w:t>
      </w:r>
      <w:r w:rsidRPr="00AB1FE4">
        <w:rPr>
          <w:sz w:val="32"/>
          <w:szCs w:val="32"/>
        </w:rPr>
        <w:t xml:space="preserve">2 </w:t>
      </w:r>
      <w:r w:rsidRPr="00AB1FE4">
        <w:rPr>
          <w:sz w:val="32"/>
          <w:szCs w:val="32"/>
          <w:cs/>
        </w:rPr>
        <w:t>เดือน ทำให้โจทก์เสียหายแก่อนามัยรวมทั้งสิทธิส่วนตัวที่จะมีความเป็นอยู่อย่างสงบสุขทั้งร่างกายและจิตใจ โจทก์จึงมีสิทธิได้รับชดใช้ค่าเสียหายในส่วนนี้</w:t>
      </w:r>
    </w:p>
    <w:sectPr w:rsidR="005C2230" w:rsidRPr="00AB1FE4" w:rsidSect="005C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624F67"/>
    <w:rsid w:val="000670F9"/>
    <w:rsid w:val="003E3A05"/>
    <w:rsid w:val="005C2230"/>
    <w:rsid w:val="00624F67"/>
    <w:rsid w:val="00AB1FE4"/>
    <w:rsid w:val="00F4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Theme="minorHAnsi" w:hAnsi="Cordia New" w:cs="Cordia New"/>
        <w:kern w:val="27"/>
        <w:sz w:val="27"/>
        <w:szCs w:val="27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2013-04-12T02:17:00Z</dcterms:created>
  <dcterms:modified xsi:type="dcterms:W3CDTF">2013-04-12T02:52:00Z</dcterms:modified>
</cp:coreProperties>
</file>